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5A" w:rsidRPr="00DB2DD0" w:rsidRDefault="007F315A" w:rsidP="007F315A"/>
    <w:p w:rsidR="007F315A" w:rsidRPr="000D2857" w:rsidRDefault="007F315A" w:rsidP="007F315A">
      <w:r>
        <w:rPr>
          <w:rFonts w:cs="Arial"/>
          <w:noProof/>
        </w:rPr>
        <mc:AlternateContent>
          <mc:Choice Requires="wps">
            <w:drawing>
              <wp:anchor distT="0" distB="0" distL="114300" distR="114300" simplePos="0" relativeHeight="251659264" behindDoc="0" locked="0" layoutInCell="1" allowOverlap="1" wp14:anchorId="5507701A" wp14:editId="19646C71">
                <wp:simplePos x="0" y="0"/>
                <wp:positionH relativeFrom="column">
                  <wp:posOffset>3429000</wp:posOffset>
                </wp:positionH>
                <wp:positionV relativeFrom="paragraph">
                  <wp:posOffset>114300</wp:posOffset>
                </wp:positionV>
                <wp:extent cx="2247900" cy="192405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15A" w:rsidRPr="00D52ACF" w:rsidRDefault="007F315A" w:rsidP="007F315A">
                            <w:pPr>
                              <w:rPr>
                                <w:rFonts w:ascii="Arial" w:hAnsi="Arial"/>
                                <w:b/>
                                <w:sz w:val="18"/>
                                <w:szCs w:val="18"/>
                              </w:rPr>
                            </w:pPr>
                            <w:r>
                              <w:rPr>
                                <w:rFonts w:ascii="Arial" w:hAnsi="Arial"/>
                                <w:b/>
                                <w:sz w:val="18"/>
                                <w:szCs w:val="18"/>
                              </w:rPr>
                              <w:t xml:space="preserve">          Αθήνα, 27.02.2015</w:t>
                            </w:r>
                          </w:p>
                          <w:p w:rsidR="007F315A" w:rsidRPr="003854D2" w:rsidRDefault="007F315A" w:rsidP="007F315A">
                            <w:pPr>
                              <w:rPr>
                                <w:rFonts w:ascii="Arial" w:hAnsi="Arial"/>
                                <w:b/>
                                <w:sz w:val="18"/>
                                <w:szCs w:val="18"/>
                              </w:rPr>
                            </w:pPr>
                            <w:r>
                              <w:rPr>
                                <w:rFonts w:ascii="Arial" w:hAnsi="Arial"/>
                                <w:b/>
                                <w:sz w:val="18"/>
                                <w:szCs w:val="18"/>
                              </w:rPr>
                              <w:t xml:space="preserve">           Αρ. </w:t>
                            </w:r>
                            <w:proofErr w:type="spellStart"/>
                            <w:r>
                              <w:rPr>
                                <w:rFonts w:ascii="Arial" w:hAnsi="Arial"/>
                                <w:b/>
                                <w:sz w:val="18"/>
                                <w:szCs w:val="18"/>
                              </w:rPr>
                              <w:t>Πρωτ</w:t>
                            </w:r>
                            <w:proofErr w:type="spellEnd"/>
                            <w:r>
                              <w:rPr>
                                <w:rFonts w:ascii="Arial" w:hAnsi="Arial"/>
                                <w:b/>
                                <w:sz w:val="18"/>
                                <w:szCs w:val="18"/>
                              </w:rPr>
                              <w:t>. Φ.12/2229</w:t>
                            </w:r>
                          </w:p>
                          <w:p w:rsidR="007F315A" w:rsidRPr="002C2F36"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Default="007F315A" w:rsidP="007F315A">
                            <w:pPr>
                              <w:rPr>
                                <w:rFonts w:ascii="Arial" w:hAnsi="Arial"/>
                                <w:b/>
                                <w:sz w:val="20"/>
                                <w:szCs w:val="20"/>
                              </w:rPr>
                            </w:pPr>
                            <w:r w:rsidRPr="003731B2">
                              <w:rPr>
                                <w:rFonts w:ascii="Arial" w:hAnsi="Arial"/>
                                <w:b/>
                                <w:sz w:val="20"/>
                                <w:szCs w:val="20"/>
                              </w:rPr>
                              <w:t xml:space="preserve">      </w:t>
                            </w:r>
                            <w:r>
                              <w:rPr>
                                <w:rFonts w:ascii="Arial" w:hAnsi="Arial"/>
                                <w:b/>
                                <w:sz w:val="20"/>
                                <w:szCs w:val="20"/>
                              </w:rPr>
                              <w:t xml:space="preserve">     </w:t>
                            </w:r>
                          </w:p>
                          <w:p w:rsidR="007F315A" w:rsidRDefault="007F315A" w:rsidP="007F315A">
                            <w:pPr>
                              <w:rPr>
                                <w:rFonts w:ascii="Arial" w:hAnsi="Arial"/>
                                <w:b/>
                                <w:sz w:val="20"/>
                                <w:szCs w:val="20"/>
                              </w:rPr>
                            </w:pPr>
                          </w:p>
                          <w:p w:rsidR="007F315A" w:rsidRDefault="007F315A" w:rsidP="007F315A">
                            <w:pPr>
                              <w:rPr>
                                <w:rFonts w:ascii="Arial" w:hAnsi="Arial"/>
                                <w:b/>
                                <w:sz w:val="20"/>
                                <w:szCs w:val="20"/>
                              </w:rPr>
                            </w:pPr>
                            <w:r>
                              <w:rPr>
                                <w:rFonts w:ascii="Arial" w:hAnsi="Arial"/>
                                <w:b/>
                                <w:sz w:val="20"/>
                                <w:szCs w:val="20"/>
                              </w:rPr>
                              <w:t xml:space="preserve">  </w:t>
                            </w:r>
                          </w:p>
                          <w:p w:rsidR="007F315A" w:rsidRDefault="007F315A" w:rsidP="007F315A">
                            <w:pPr>
                              <w:rPr>
                                <w:rFonts w:ascii="Arial" w:hAnsi="Arial"/>
                                <w:b/>
                                <w:sz w:val="20"/>
                                <w:szCs w:val="20"/>
                              </w:rPr>
                            </w:pPr>
                          </w:p>
                          <w:p w:rsidR="007F315A" w:rsidRPr="00A32A90" w:rsidRDefault="007F315A" w:rsidP="007F315A">
                            <w:pPr>
                              <w:rPr>
                                <w:rFonts w:ascii="Arial" w:hAnsi="Arial"/>
                                <w:b/>
                              </w:rPr>
                            </w:pPr>
                            <w:r w:rsidRPr="00A32A90">
                              <w:rPr>
                                <w:rFonts w:ascii="Arial" w:hAnsi="Arial" w:cs="Arial"/>
                                <w:b/>
                              </w:rPr>
                              <w:t xml:space="preserve">           ΑΠΟΦΑΣΗ</w:t>
                            </w:r>
                            <w:r w:rsidRPr="00A32A90">
                              <w:rPr>
                                <w:rFonts w:ascii="Arial" w:hAnsi="Arial"/>
                                <w:b/>
                              </w:rPr>
                              <w:t xml:space="preserve">              </w:t>
                            </w:r>
                          </w:p>
                          <w:p w:rsidR="007F315A" w:rsidRDefault="007F315A" w:rsidP="007F3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70pt;margin-top:9pt;width:17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" stroked="f">
                <v:textbox>
                  <w:txbxContent>
                    <w:p w:rsidR="007F315A" w:rsidRPr="00D52ACF" w:rsidRDefault="007F315A" w:rsidP="007F315A">
                      <w:pPr>
                        <w:rPr>
                          <w:rFonts w:ascii="Arial" w:hAnsi="Arial"/>
                          <w:b/>
                          <w:sz w:val="18"/>
                          <w:szCs w:val="18"/>
                        </w:rPr>
                      </w:pPr>
                      <w:r>
                        <w:rPr>
                          <w:rFonts w:ascii="Arial" w:hAnsi="Arial"/>
                          <w:b/>
                          <w:sz w:val="18"/>
                          <w:szCs w:val="18"/>
                        </w:rPr>
                        <w:t xml:space="preserve">          Αθήνα, 27.02.2015</w:t>
                      </w:r>
                    </w:p>
                    <w:p w:rsidR="007F315A" w:rsidRPr="003854D2" w:rsidRDefault="007F315A" w:rsidP="007F315A">
                      <w:pPr>
                        <w:rPr>
                          <w:rFonts w:ascii="Arial" w:hAnsi="Arial"/>
                          <w:b/>
                          <w:sz w:val="18"/>
                          <w:szCs w:val="18"/>
                        </w:rPr>
                      </w:pPr>
                      <w:r>
                        <w:rPr>
                          <w:rFonts w:ascii="Arial" w:hAnsi="Arial"/>
                          <w:b/>
                          <w:sz w:val="18"/>
                          <w:szCs w:val="18"/>
                        </w:rPr>
                        <w:t xml:space="preserve">           Αρ. </w:t>
                      </w:r>
                      <w:proofErr w:type="spellStart"/>
                      <w:r>
                        <w:rPr>
                          <w:rFonts w:ascii="Arial" w:hAnsi="Arial"/>
                          <w:b/>
                          <w:sz w:val="18"/>
                          <w:szCs w:val="18"/>
                        </w:rPr>
                        <w:t>Πρωτ</w:t>
                      </w:r>
                      <w:proofErr w:type="spellEnd"/>
                      <w:r>
                        <w:rPr>
                          <w:rFonts w:ascii="Arial" w:hAnsi="Arial"/>
                          <w:b/>
                          <w:sz w:val="18"/>
                          <w:szCs w:val="18"/>
                        </w:rPr>
                        <w:t>. Φ.12/2229</w:t>
                      </w:r>
                    </w:p>
                    <w:p w:rsidR="007F315A" w:rsidRPr="002C2F36"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Pr="00BD5490" w:rsidRDefault="007F315A" w:rsidP="007F315A">
                      <w:pPr>
                        <w:rPr>
                          <w:rFonts w:ascii="Arial" w:hAnsi="Arial"/>
                          <w:b/>
                          <w:sz w:val="18"/>
                          <w:szCs w:val="18"/>
                        </w:rPr>
                      </w:pPr>
                    </w:p>
                    <w:p w:rsidR="007F315A" w:rsidRDefault="007F315A" w:rsidP="007F315A">
                      <w:pPr>
                        <w:rPr>
                          <w:rFonts w:ascii="Arial" w:hAnsi="Arial"/>
                          <w:b/>
                          <w:sz w:val="20"/>
                          <w:szCs w:val="20"/>
                        </w:rPr>
                      </w:pPr>
                      <w:r w:rsidRPr="003731B2">
                        <w:rPr>
                          <w:rFonts w:ascii="Arial" w:hAnsi="Arial"/>
                          <w:b/>
                          <w:sz w:val="20"/>
                          <w:szCs w:val="20"/>
                        </w:rPr>
                        <w:t xml:space="preserve">      </w:t>
                      </w:r>
                      <w:r>
                        <w:rPr>
                          <w:rFonts w:ascii="Arial" w:hAnsi="Arial"/>
                          <w:b/>
                          <w:sz w:val="20"/>
                          <w:szCs w:val="20"/>
                        </w:rPr>
                        <w:t xml:space="preserve">     </w:t>
                      </w:r>
                    </w:p>
                    <w:p w:rsidR="007F315A" w:rsidRDefault="007F315A" w:rsidP="007F315A">
                      <w:pPr>
                        <w:rPr>
                          <w:rFonts w:ascii="Arial" w:hAnsi="Arial"/>
                          <w:b/>
                          <w:sz w:val="20"/>
                          <w:szCs w:val="20"/>
                        </w:rPr>
                      </w:pPr>
                    </w:p>
                    <w:p w:rsidR="007F315A" w:rsidRDefault="007F315A" w:rsidP="007F315A">
                      <w:pPr>
                        <w:rPr>
                          <w:rFonts w:ascii="Arial" w:hAnsi="Arial"/>
                          <w:b/>
                          <w:sz w:val="20"/>
                          <w:szCs w:val="20"/>
                        </w:rPr>
                      </w:pPr>
                      <w:r>
                        <w:rPr>
                          <w:rFonts w:ascii="Arial" w:hAnsi="Arial"/>
                          <w:b/>
                          <w:sz w:val="20"/>
                          <w:szCs w:val="20"/>
                        </w:rPr>
                        <w:t xml:space="preserve">  </w:t>
                      </w:r>
                    </w:p>
                    <w:p w:rsidR="007F315A" w:rsidRDefault="007F315A" w:rsidP="007F315A">
                      <w:pPr>
                        <w:rPr>
                          <w:rFonts w:ascii="Arial" w:hAnsi="Arial"/>
                          <w:b/>
                          <w:sz w:val="20"/>
                          <w:szCs w:val="20"/>
                        </w:rPr>
                      </w:pPr>
                    </w:p>
                    <w:p w:rsidR="007F315A" w:rsidRPr="00A32A90" w:rsidRDefault="007F315A" w:rsidP="007F315A">
                      <w:pPr>
                        <w:rPr>
                          <w:rFonts w:ascii="Arial" w:hAnsi="Arial"/>
                          <w:b/>
                        </w:rPr>
                      </w:pPr>
                      <w:r w:rsidRPr="00A32A90">
                        <w:rPr>
                          <w:rFonts w:ascii="Arial" w:hAnsi="Arial" w:cs="Arial"/>
                          <w:b/>
                        </w:rPr>
                        <w:t xml:space="preserve">           ΑΠΟΦΑΣΗ</w:t>
                      </w:r>
                      <w:r w:rsidRPr="00A32A90">
                        <w:rPr>
                          <w:rFonts w:ascii="Arial" w:hAnsi="Arial"/>
                          <w:b/>
                        </w:rPr>
                        <w:t xml:space="preserve">              </w:t>
                      </w:r>
                    </w:p>
                    <w:p w:rsidR="007F315A" w:rsidRDefault="007F315A" w:rsidP="007F315A"/>
                  </w:txbxContent>
                </v:textbox>
              </v:shape>
            </w:pict>
          </mc:Fallback>
        </mc:AlternateContent>
      </w:r>
      <w:r w:rsidRPr="000D2857">
        <w:rPr>
          <w:rFonts w:ascii="Arial" w:hAnsi="Arial" w:cs="Arial"/>
        </w:rPr>
        <w:t xml:space="preserve">             </w:t>
      </w:r>
      <w:r>
        <w:rPr>
          <w:rFonts w:ascii="Arial" w:hAnsi="Arial" w:cs="Arial"/>
          <w:noProof/>
        </w:rPr>
        <w:drawing>
          <wp:inline distT="0" distB="0" distL="0" distR="0" wp14:anchorId="3CA0DA1B" wp14:editId="01DC1A59">
            <wp:extent cx="464185" cy="457200"/>
            <wp:effectExtent l="0" t="0" r="0" b="0"/>
            <wp:docPr id="1" name="Εικόνα 1"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457200"/>
                    </a:xfrm>
                    <a:prstGeom prst="rect">
                      <a:avLst/>
                    </a:prstGeom>
                    <a:pattFill prst="pct70">
                      <a:fgClr>
                        <a:srgbClr val="FFFFFF"/>
                      </a:fgClr>
                      <a:bgClr>
                        <a:srgbClr val="0000FF"/>
                      </a:bgClr>
                    </a:pattFill>
                    <a:ln>
                      <a:noFill/>
                    </a:ln>
                  </pic:spPr>
                </pic:pic>
              </a:graphicData>
            </a:graphic>
          </wp:inline>
        </w:drawing>
      </w:r>
      <w:r w:rsidRPr="000D2857">
        <w:rPr>
          <w:rFonts w:ascii="Arial" w:hAnsi="Arial" w:cs="Arial"/>
        </w:rPr>
        <w:t xml:space="preserve">                                          </w:t>
      </w:r>
    </w:p>
    <w:tbl>
      <w:tblPr>
        <w:tblW w:w="0" w:type="auto"/>
        <w:tblLook w:val="01E0" w:firstRow="1" w:lastRow="1" w:firstColumn="1" w:lastColumn="1" w:noHBand="0" w:noVBand="0"/>
      </w:tblPr>
      <w:tblGrid>
        <w:gridCol w:w="5040"/>
      </w:tblGrid>
      <w:tr w:rsidR="007F315A" w:rsidRPr="000D2857" w:rsidTr="00A37B36">
        <w:trPr>
          <w:trHeight w:val="972"/>
        </w:trPr>
        <w:tc>
          <w:tcPr>
            <w:tcW w:w="5040" w:type="dxa"/>
            <w:shd w:val="clear" w:color="auto" w:fill="auto"/>
          </w:tcPr>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ΕΛΛΗΝΙΚΗ ΔΗΜΟΚΡΑΤΙΑ</w:t>
            </w:r>
          </w:p>
          <w:p w:rsidR="007F315A" w:rsidRPr="000D2857" w:rsidRDefault="007F315A" w:rsidP="00A37B36">
            <w:pPr>
              <w:widowControl w:val="0"/>
              <w:overflowPunct w:val="0"/>
              <w:autoSpaceDE w:val="0"/>
              <w:autoSpaceDN w:val="0"/>
              <w:adjustRightInd w:val="0"/>
              <w:textAlignment w:val="baseline"/>
              <w:rPr>
                <w:rFonts w:ascii="Arial" w:hAnsi="Arial" w:cs="Arial"/>
                <w:sz w:val="18"/>
                <w:szCs w:val="18"/>
              </w:rPr>
            </w:pPr>
            <w:r w:rsidRPr="000D2857">
              <w:rPr>
                <w:rFonts w:ascii="Arial" w:hAnsi="Arial" w:cs="Arial"/>
                <w:sz w:val="18"/>
                <w:szCs w:val="18"/>
              </w:rPr>
              <w:t>ΥΠΟΥΡΓΕΙΟ</w:t>
            </w:r>
            <w:r>
              <w:rPr>
                <w:rFonts w:ascii="Arial" w:hAnsi="Arial" w:cs="Arial"/>
                <w:sz w:val="18"/>
                <w:szCs w:val="18"/>
              </w:rPr>
              <w:t xml:space="preserve"> ΠΟΛΙΤΙΣΜΟΥ,</w:t>
            </w:r>
            <w:r w:rsidRPr="000D2857">
              <w:rPr>
                <w:rFonts w:ascii="Arial" w:hAnsi="Arial" w:cs="Arial"/>
                <w:sz w:val="18"/>
                <w:szCs w:val="18"/>
              </w:rPr>
              <w:t xml:space="preserve"> ΠΑΙΔΕΙΑΣ ΚΑΙ</w:t>
            </w:r>
          </w:p>
          <w:p w:rsidR="007F315A" w:rsidRPr="00D52ACF" w:rsidRDefault="007F315A" w:rsidP="00A37B36">
            <w:pPr>
              <w:widowControl w:val="0"/>
              <w:overflowPunct w:val="0"/>
              <w:autoSpaceDE w:val="0"/>
              <w:autoSpaceDN w:val="0"/>
              <w:adjustRightInd w:val="0"/>
              <w:textAlignment w:val="baseline"/>
              <w:rPr>
                <w:rFonts w:ascii="Arial" w:hAnsi="Arial" w:cs="Arial"/>
                <w:sz w:val="18"/>
                <w:szCs w:val="18"/>
              </w:rPr>
            </w:pPr>
            <w:r w:rsidRPr="000D2857">
              <w:rPr>
                <w:rFonts w:ascii="Arial" w:hAnsi="Arial" w:cs="Arial"/>
                <w:sz w:val="18"/>
                <w:szCs w:val="18"/>
              </w:rPr>
              <w:t xml:space="preserve">ΘΡΗΣΚΕΥΜΑΤΩΝ </w:t>
            </w:r>
            <w:r>
              <w:rPr>
                <w:rFonts w:ascii="Arial" w:hAnsi="Arial" w:cs="Arial"/>
                <w:sz w:val="18"/>
                <w:szCs w:val="18"/>
              </w:rPr>
              <w:t xml:space="preserve">                            </w:t>
            </w:r>
          </w:p>
        </w:tc>
      </w:tr>
      <w:tr w:rsidR="007F315A" w:rsidRPr="000D2857" w:rsidTr="00A37B36">
        <w:tc>
          <w:tcPr>
            <w:tcW w:w="5040" w:type="dxa"/>
            <w:shd w:val="clear" w:color="auto" w:fill="auto"/>
          </w:tcPr>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ΠΕΡΙΦΕΡΕΙΑΚΗ ΔΙΕΥΘΥΝΣΗ Π/ΘΜΙΑΣ &amp; Δ/ΘΜΙΑΣ</w:t>
            </w:r>
          </w:p>
        </w:tc>
      </w:tr>
      <w:tr w:rsidR="007F315A" w:rsidRPr="000D2857" w:rsidTr="00A37B36">
        <w:tc>
          <w:tcPr>
            <w:tcW w:w="5040" w:type="dxa"/>
            <w:shd w:val="clear" w:color="auto" w:fill="auto"/>
          </w:tcPr>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ΕΚΠΑΙΔΕΥΣΗΣ ΑΤΤΙΚΗΣ</w:t>
            </w:r>
          </w:p>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ΥΠΗΡΕΣΙΑ ΔΙΟΙΚ. &amp; ΟΙΚ. ΥΠΟΣΤΗΡΙΞΗΣ</w:t>
            </w:r>
          </w:p>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TMHMA Α’</w:t>
            </w:r>
          </w:p>
          <w:p w:rsidR="007F315A" w:rsidRPr="000D2857" w:rsidRDefault="007F315A" w:rsidP="00A37B36">
            <w:pPr>
              <w:keepNext/>
              <w:widowControl w:val="0"/>
              <w:overflowPunct w:val="0"/>
              <w:autoSpaceDE w:val="0"/>
              <w:autoSpaceDN w:val="0"/>
              <w:adjustRightInd w:val="0"/>
              <w:textAlignment w:val="baseline"/>
              <w:outlineLvl w:val="0"/>
              <w:rPr>
                <w:rFonts w:ascii="Arial" w:hAnsi="Arial" w:cs="Arial"/>
                <w:bCs/>
                <w:sz w:val="18"/>
                <w:szCs w:val="18"/>
              </w:rPr>
            </w:pPr>
            <w:r w:rsidRPr="000D2857">
              <w:rPr>
                <w:rFonts w:ascii="Arial" w:hAnsi="Arial" w:cs="Arial"/>
                <w:bCs/>
                <w:sz w:val="18"/>
                <w:szCs w:val="18"/>
              </w:rPr>
              <w:t xml:space="preserve">                                 -----</w:t>
            </w:r>
          </w:p>
        </w:tc>
      </w:tr>
      <w:tr w:rsidR="007F315A" w:rsidRPr="000D2857" w:rsidTr="00A37B36">
        <w:tc>
          <w:tcPr>
            <w:tcW w:w="5040" w:type="dxa"/>
            <w:shd w:val="clear" w:color="auto" w:fill="auto"/>
          </w:tcPr>
          <w:p w:rsidR="007F315A" w:rsidRPr="000D2857" w:rsidRDefault="007F315A" w:rsidP="00A37B36">
            <w:pPr>
              <w:widowControl w:val="0"/>
              <w:overflowPunct w:val="0"/>
              <w:autoSpaceDE w:val="0"/>
              <w:autoSpaceDN w:val="0"/>
              <w:adjustRightInd w:val="0"/>
              <w:ind w:left="-18"/>
              <w:textAlignment w:val="baseline"/>
              <w:rPr>
                <w:rFonts w:ascii="Arial" w:hAnsi="Arial" w:cs="Arial"/>
                <w:bCs/>
                <w:sz w:val="18"/>
                <w:szCs w:val="18"/>
              </w:rPr>
            </w:pPr>
            <w:proofErr w:type="spellStart"/>
            <w:r w:rsidRPr="000D2857">
              <w:rPr>
                <w:rFonts w:ascii="Arial" w:hAnsi="Arial" w:cs="Arial"/>
                <w:bCs/>
                <w:sz w:val="18"/>
                <w:szCs w:val="18"/>
              </w:rPr>
              <w:t>Ταχ</w:t>
            </w:r>
            <w:proofErr w:type="spellEnd"/>
            <w:r w:rsidRPr="000D2857">
              <w:rPr>
                <w:rFonts w:ascii="Arial" w:hAnsi="Arial" w:cs="Arial"/>
                <w:bCs/>
                <w:sz w:val="18"/>
                <w:szCs w:val="18"/>
              </w:rPr>
              <w:t xml:space="preserve">. Δ/νση :Αν. Τσόχα 15-17 </w:t>
            </w:r>
          </w:p>
        </w:tc>
      </w:tr>
      <w:tr w:rsidR="007F315A" w:rsidRPr="000D2857" w:rsidTr="00A37B36">
        <w:tc>
          <w:tcPr>
            <w:tcW w:w="5040" w:type="dxa"/>
            <w:shd w:val="clear" w:color="auto" w:fill="auto"/>
          </w:tcPr>
          <w:p w:rsidR="007F315A" w:rsidRPr="000D2857" w:rsidRDefault="007F315A" w:rsidP="00A37B36">
            <w:pPr>
              <w:widowControl w:val="0"/>
              <w:overflowPunct w:val="0"/>
              <w:autoSpaceDE w:val="0"/>
              <w:autoSpaceDN w:val="0"/>
              <w:adjustRightInd w:val="0"/>
              <w:ind w:left="-18"/>
              <w:textAlignment w:val="baseline"/>
              <w:rPr>
                <w:rFonts w:ascii="Arial" w:hAnsi="Arial" w:cs="Arial"/>
                <w:bCs/>
                <w:sz w:val="18"/>
                <w:szCs w:val="18"/>
              </w:rPr>
            </w:pPr>
            <w:r w:rsidRPr="000D2857">
              <w:rPr>
                <w:rFonts w:ascii="Arial" w:hAnsi="Arial" w:cs="Arial"/>
                <w:bCs/>
                <w:sz w:val="18"/>
                <w:szCs w:val="18"/>
              </w:rPr>
              <w:t>Τ.Κ 11521 Αμπελόκηποι - Αθήνα</w:t>
            </w:r>
          </w:p>
          <w:p w:rsidR="007F315A" w:rsidRPr="00DB2DD0" w:rsidRDefault="007F315A" w:rsidP="00A37B36">
            <w:pPr>
              <w:widowControl w:val="0"/>
              <w:overflowPunct w:val="0"/>
              <w:autoSpaceDE w:val="0"/>
              <w:autoSpaceDN w:val="0"/>
              <w:adjustRightInd w:val="0"/>
              <w:ind w:left="-18"/>
              <w:textAlignment w:val="baseline"/>
              <w:rPr>
                <w:rFonts w:ascii="Arial" w:hAnsi="Arial" w:cs="Arial"/>
                <w:bCs/>
                <w:sz w:val="18"/>
                <w:szCs w:val="18"/>
              </w:rPr>
            </w:pPr>
            <w:r w:rsidRPr="000D2857">
              <w:rPr>
                <w:rFonts w:ascii="Arial" w:hAnsi="Arial" w:cs="Arial"/>
                <w:bCs/>
                <w:sz w:val="18"/>
                <w:szCs w:val="18"/>
              </w:rPr>
              <w:t>Πληροφορίες:</w:t>
            </w:r>
            <w:r w:rsidRPr="00DB2DD0">
              <w:rPr>
                <w:rFonts w:ascii="Arial" w:hAnsi="Arial" w:cs="Arial"/>
                <w:bCs/>
                <w:sz w:val="18"/>
                <w:szCs w:val="18"/>
              </w:rPr>
              <w:t xml:space="preserve"> </w:t>
            </w:r>
            <w:r>
              <w:rPr>
                <w:rFonts w:ascii="Arial" w:hAnsi="Arial" w:cs="Arial"/>
                <w:bCs/>
                <w:sz w:val="18"/>
                <w:szCs w:val="18"/>
              </w:rPr>
              <w:t xml:space="preserve">Β. Μάνος </w:t>
            </w:r>
          </w:p>
        </w:tc>
      </w:tr>
      <w:tr w:rsidR="007F315A" w:rsidRPr="000D2857" w:rsidTr="00A37B36">
        <w:tc>
          <w:tcPr>
            <w:tcW w:w="5040" w:type="dxa"/>
            <w:shd w:val="clear" w:color="auto" w:fill="auto"/>
          </w:tcPr>
          <w:p w:rsidR="007F315A" w:rsidRPr="000D2857" w:rsidRDefault="007F315A" w:rsidP="00A37B36">
            <w:pPr>
              <w:widowControl w:val="0"/>
              <w:overflowPunct w:val="0"/>
              <w:autoSpaceDE w:val="0"/>
              <w:autoSpaceDN w:val="0"/>
              <w:adjustRightInd w:val="0"/>
              <w:textAlignment w:val="baseline"/>
              <w:rPr>
                <w:rFonts w:ascii="Arial" w:hAnsi="Arial" w:cs="Arial"/>
                <w:bCs/>
                <w:sz w:val="18"/>
                <w:szCs w:val="18"/>
              </w:rPr>
            </w:pPr>
            <w:proofErr w:type="spellStart"/>
            <w:r w:rsidRPr="000D2857">
              <w:rPr>
                <w:rFonts w:ascii="Arial" w:hAnsi="Arial" w:cs="Arial"/>
                <w:bCs/>
                <w:sz w:val="18"/>
                <w:szCs w:val="18"/>
              </w:rPr>
              <w:t>Τηλ</w:t>
            </w:r>
            <w:proofErr w:type="spellEnd"/>
            <w:r w:rsidRPr="000D2857">
              <w:rPr>
                <w:rFonts w:ascii="Arial" w:hAnsi="Arial" w:cs="Arial"/>
                <w:bCs/>
                <w:sz w:val="18"/>
                <w:szCs w:val="18"/>
              </w:rPr>
              <w:t xml:space="preserve">:   </w:t>
            </w:r>
            <w:r>
              <w:rPr>
                <w:rFonts w:ascii="Arial" w:hAnsi="Arial" w:cs="Arial"/>
                <w:bCs/>
                <w:sz w:val="18"/>
                <w:szCs w:val="18"/>
              </w:rPr>
              <w:t>2106464942</w:t>
            </w:r>
          </w:p>
        </w:tc>
      </w:tr>
      <w:tr w:rsidR="007F315A" w:rsidRPr="004567D5" w:rsidTr="00A37B36">
        <w:tc>
          <w:tcPr>
            <w:tcW w:w="5040" w:type="dxa"/>
            <w:shd w:val="clear" w:color="auto" w:fill="auto"/>
          </w:tcPr>
          <w:p w:rsidR="007F315A" w:rsidRPr="000D2857" w:rsidRDefault="007F315A" w:rsidP="00A37B36">
            <w:pPr>
              <w:widowControl w:val="0"/>
              <w:overflowPunct w:val="0"/>
              <w:autoSpaceDE w:val="0"/>
              <w:autoSpaceDN w:val="0"/>
              <w:adjustRightInd w:val="0"/>
              <w:ind w:left="-18"/>
              <w:textAlignment w:val="baseline"/>
              <w:rPr>
                <w:rFonts w:ascii="Arial" w:hAnsi="Arial" w:cs="Arial"/>
                <w:bCs/>
                <w:sz w:val="18"/>
                <w:szCs w:val="18"/>
                <w:lang w:val="fr-FR"/>
              </w:rPr>
            </w:pPr>
            <w:r w:rsidRPr="000D2857">
              <w:rPr>
                <w:rFonts w:ascii="Arial" w:hAnsi="Arial" w:cs="Arial"/>
                <w:bCs/>
                <w:sz w:val="18"/>
                <w:szCs w:val="18"/>
                <w:lang w:val="fr-FR"/>
              </w:rPr>
              <w:t>Fax:   2106450609</w:t>
            </w:r>
          </w:p>
          <w:p w:rsidR="007F315A" w:rsidRPr="00E81495" w:rsidRDefault="007F315A" w:rsidP="00A37B36">
            <w:pPr>
              <w:widowControl w:val="0"/>
              <w:overflowPunct w:val="0"/>
              <w:autoSpaceDE w:val="0"/>
              <w:autoSpaceDN w:val="0"/>
              <w:adjustRightInd w:val="0"/>
              <w:ind w:left="-18"/>
              <w:textAlignment w:val="baseline"/>
              <w:rPr>
                <w:rFonts w:ascii="Arial" w:hAnsi="Arial" w:cs="Arial"/>
                <w:bCs/>
                <w:sz w:val="18"/>
                <w:szCs w:val="18"/>
                <w:lang w:val="de-DE"/>
              </w:rPr>
            </w:pPr>
            <w:proofErr w:type="spellStart"/>
            <w:r w:rsidRPr="000D2857">
              <w:rPr>
                <w:rFonts w:ascii="Arial" w:hAnsi="Arial" w:cs="Arial"/>
                <w:bCs/>
                <w:sz w:val="18"/>
                <w:szCs w:val="18"/>
                <w:lang w:val="de-DE"/>
              </w:rPr>
              <w:t>e</w:t>
            </w:r>
            <w:r w:rsidRPr="00E81495">
              <w:rPr>
                <w:rFonts w:ascii="Arial" w:hAnsi="Arial" w:cs="Arial"/>
                <w:bCs/>
                <w:sz w:val="18"/>
                <w:szCs w:val="18"/>
                <w:lang w:val="de-DE"/>
              </w:rPr>
              <w:t>-</w:t>
            </w:r>
            <w:r w:rsidRPr="000D2857">
              <w:rPr>
                <w:rFonts w:ascii="Arial" w:hAnsi="Arial" w:cs="Arial"/>
                <w:bCs/>
                <w:sz w:val="18"/>
                <w:szCs w:val="18"/>
                <w:lang w:val="de-DE"/>
              </w:rPr>
              <w:t>mail</w:t>
            </w:r>
            <w:proofErr w:type="spellEnd"/>
            <w:r w:rsidRPr="00E81495">
              <w:rPr>
                <w:rFonts w:ascii="Arial" w:hAnsi="Arial" w:cs="Arial"/>
                <w:bCs/>
                <w:sz w:val="18"/>
                <w:szCs w:val="18"/>
                <w:lang w:val="de-DE"/>
              </w:rPr>
              <w:t xml:space="preserve">: </w:t>
            </w:r>
            <w:hyperlink r:id="rId6" w:history="1">
              <w:r w:rsidRPr="000D2857">
                <w:rPr>
                  <w:rFonts w:ascii="Arial" w:hAnsi="Arial" w:cs="Arial"/>
                  <w:bCs/>
                  <w:color w:val="0000FF"/>
                  <w:sz w:val="18"/>
                  <w:szCs w:val="18"/>
                  <w:u w:val="single"/>
                  <w:lang w:val="de-DE"/>
                </w:rPr>
                <w:t>mail</w:t>
              </w:r>
              <w:r w:rsidRPr="00E81495">
                <w:rPr>
                  <w:rFonts w:ascii="Arial" w:hAnsi="Arial" w:cs="Arial"/>
                  <w:bCs/>
                  <w:color w:val="0000FF"/>
                  <w:sz w:val="18"/>
                  <w:szCs w:val="18"/>
                  <w:u w:val="single"/>
                  <w:lang w:val="de-DE"/>
                </w:rPr>
                <w:t>@</w:t>
              </w:r>
              <w:r w:rsidRPr="000D2857">
                <w:rPr>
                  <w:rFonts w:ascii="Arial" w:hAnsi="Arial" w:cs="Arial"/>
                  <w:bCs/>
                  <w:color w:val="0000FF"/>
                  <w:sz w:val="18"/>
                  <w:szCs w:val="18"/>
                  <w:u w:val="single"/>
                  <w:lang w:val="de-DE"/>
                </w:rPr>
                <w:t>attik</w:t>
              </w:r>
              <w:r w:rsidRPr="00E81495">
                <w:rPr>
                  <w:rFonts w:ascii="Arial" w:hAnsi="Arial" w:cs="Arial"/>
                  <w:bCs/>
                  <w:color w:val="0000FF"/>
                  <w:sz w:val="18"/>
                  <w:szCs w:val="18"/>
                  <w:u w:val="single"/>
                  <w:lang w:val="de-DE"/>
                </w:rPr>
                <w:t>.</w:t>
              </w:r>
              <w:r w:rsidRPr="000D2857">
                <w:rPr>
                  <w:rFonts w:ascii="Arial" w:hAnsi="Arial" w:cs="Arial"/>
                  <w:bCs/>
                  <w:color w:val="0000FF"/>
                  <w:sz w:val="18"/>
                  <w:szCs w:val="18"/>
                  <w:u w:val="single"/>
                  <w:lang w:val="de-DE"/>
                </w:rPr>
                <w:t>pde</w:t>
              </w:r>
              <w:r w:rsidRPr="00E81495">
                <w:rPr>
                  <w:rFonts w:ascii="Arial" w:hAnsi="Arial" w:cs="Arial"/>
                  <w:bCs/>
                  <w:color w:val="0000FF"/>
                  <w:sz w:val="18"/>
                  <w:szCs w:val="18"/>
                  <w:u w:val="single"/>
                  <w:lang w:val="de-DE"/>
                </w:rPr>
                <w:t>.</w:t>
              </w:r>
              <w:r w:rsidRPr="000D2857">
                <w:rPr>
                  <w:rFonts w:ascii="Arial" w:hAnsi="Arial" w:cs="Arial"/>
                  <w:bCs/>
                  <w:color w:val="0000FF"/>
                  <w:sz w:val="18"/>
                  <w:szCs w:val="18"/>
                  <w:u w:val="single"/>
                  <w:lang w:val="de-DE"/>
                </w:rPr>
                <w:t>sch</w:t>
              </w:r>
              <w:r w:rsidRPr="00E81495">
                <w:rPr>
                  <w:rFonts w:ascii="Arial" w:hAnsi="Arial" w:cs="Arial"/>
                  <w:bCs/>
                  <w:color w:val="0000FF"/>
                  <w:sz w:val="18"/>
                  <w:szCs w:val="18"/>
                  <w:u w:val="single"/>
                  <w:lang w:val="de-DE"/>
                </w:rPr>
                <w:t>.</w:t>
              </w:r>
              <w:r w:rsidRPr="000D2857">
                <w:rPr>
                  <w:rFonts w:ascii="Arial" w:hAnsi="Arial" w:cs="Arial"/>
                  <w:bCs/>
                  <w:color w:val="0000FF"/>
                  <w:sz w:val="18"/>
                  <w:szCs w:val="18"/>
                  <w:u w:val="single"/>
                  <w:lang w:val="de-DE"/>
                </w:rPr>
                <w:t>gr</w:t>
              </w:r>
            </w:hyperlink>
          </w:p>
        </w:tc>
      </w:tr>
    </w:tbl>
    <w:p w:rsidR="007F315A" w:rsidRPr="000D2857" w:rsidRDefault="007F315A" w:rsidP="007F315A">
      <w:pPr>
        <w:spacing w:line="200" w:lineRule="atLeast"/>
        <w:ind w:right="300"/>
        <w:jc w:val="both"/>
        <w:rPr>
          <w:rFonts w:ascii="Arial" w:hAnsi="Arial" w:cs="Arial"/>
          <w:b/>
          <w:sz w:val="22"/>
          <w:szCs w:val="22"/>
          <w:lang w:val="fr-FR"/>
        </w:rPr>
      </w:pPr>
    </w:p>
    <w:p w:rsidR="007F315A" w:rsidRPr="00DB2DD0" w:rsidRDefault="007F315A" w:rsidP="007F315A">
      <w:pPr>
        <w:spacing w:line="200" w:lineRule="atLeast"/>
        <w:ind w:right="300"/>
        <w:jc w:val="both"/>
        <w:rPr>
          <w:rFonts w:ascii="Arial" w:hAnsi="Arial" w:cs="Arial"/>
          <w:b/>
          <w:sz w:val="20"/>
          <w:szCs w:val="20"/>
        </w:rPr>
      </w:pPr>
      <w:r w:rsidRPr="00DB2DD0">
        <w:rPr>
          <w:rFonts w:ascii="Arial" w:hAnsi="Arial" w:cs="Arial"/>
          <w:b/>
          <w:sz w:val="20"/>
          <w:szCs w:val="20"/>
        </w:rPr>
        <w:t>ΘΕΜΑ: Χορήγηση άδειας απουσίας</w:t>
      </w:r>
      <w:r w:rsidRPr="00D52ACF">
        <w:rPr>
          <w:rFonts w:ascii="Arial" w:hAnsi="Arial" w:cs="Arial"/>
          <w:b/>
          <w:sz w:val="20"/>
          <w:szCs w:val="20"/>
        </w:rPr>
        <w:t xml:space="preserve"> </w:t>
      </w:r>
      <w:r>
        <w:rPr>
          <w:rFonts w:ascii="Arial" w:hAnsi="Arial" w:cs="Arial"/>
          <w:b/>
          <w:sz w:val="20"/>
          <w:szCs w:val="20"/>
        </w:rPr>
        <w:t xml:space="preserve">ΕΕΠ και ΕΒΠ για τη συμμετοχή τους στην Ετήσια Γενική Συνέλευση του ΣΕΕΠΕΑ Αττικής    </w:t>
      </w:r>
    </w:p>
    <w:p w:rsidR="007F315A" w:rsidRPr="00DB2DD0" w:rsidRDefault="007F315A" w:rsidP="007F315A">
      <w:pPr>
        <w:spacing w:line="200" w:lineRule="atLeast"/>
        <w:ind w:right="300"/>
        <w:jc w:val="both"/>
        <w:rPr>
          <w:rFonts w:ascii="Arial" w:hAnsi="Arial" w:cs="Arial"/>
          <w:b/>
          <w:sz w:val="20"/>
          <w:szCs w:val="20"/>
        </w:rPr>
      </w:pPr>
    </w:p>
    <w:p w:rsidR="007F315A" w:rsidRPr="00DB2DD0" w:rsidRDefault="007F315A" w:rsidP="007F315A">
      <w:pPr>
        <w:spacing w:line="200" w:lineRule="atLeast"/>
        <w:ind w:right="300"/>
        <w:jc w:val="center"/>
        <w:rPr>
          <w:rFonts w:ascii="Arial" w:hAnsi="Arial" w:cs="Arial"/>
          <w:b/>
          <w:sz w:val="20"/>
          <w:szCs w:val="20"/>
        </w:rPr>
      </w:pPr>
      <w:r w:rsidRPr="00DB2DD0">
        <w:rPr>
          <w:rFonts w:ascii="Arial" w:hAnsi="Arial" w:cs="Arial"/>
          <w:b/>
          <w:sz w:val="20"/>
          <w:szCs w:val="20"/>
        </w:rPr>
        <w:t xml:space="preserve">Ο ΠΕΡΙΦΕΡΕΙΑΚΟΣ ΔΙΕΥΘΥΝΤΗΣ </w:t>
      </w:r>
    </w:p>
    <w:p w:rsidR="007F315A" w:rsidRPr="00DB2DD0" w:rsidRDefault="007F315A" w:rsidP="007F315A">
      <w:pPr>
        <w:spacing w:line="200" w:lineRule="atLeast"/>
        <w:ind w:right="300"/>
        <w:jc w:val="center"/>
        <w:rPr>
          <w:rFonts w:ascii="Arial" w:hAnsi="Arial" w:cs="Arial"/>
          <w:b/>
          <w:sz w:val="20"/>
          <w:szCs w:val="20"/>
        </w:rPr>
      </w:pPr>
      <w:r w:rsidRPr="00DB2DD0">
        <w:rPr>
          <w:rFonts w:ascii="Arial" w:hAnsi="Arial" w:cs="Arial"/>
          <w:b/>
          <w:sz w:val="20"/>
          <w:szCs w:val="20"/>
        </w:rPr>
        <w:t xml:space="preserve">ΕΚΠΑΙΔΕΥΣΗΣ ΑΤΤΙΚΗΣ                                       </w:t>
      </w:r>
    </w:p>
    <w:p w:rsidR="007F315A" w:rsidRPr="00DB2DD0" w:rsidRDefault="007F315A" w:rsidP="007F315A">
      <w:pPr>
        <w:tabs>
          <w:tab w:val="left" w:pos="540"/>
        </w:tabs>
        <w:ind w:right="301"/>
        <w:jc w:val="both"/>
        <w:rPr>
          <w:rFonts w:ascii="Arial" w:hAnsi="Arial" w:cs="Arial"/>
          <w:sz w:val="20"/>
          <w:szCs w:val="20"/>
        </w:rPr>
      </w:pPr>
      <w:r w:rsidRPr="00DB2DD0">
        <w:rPr>
          <w:rFonts w:ascii="Arial" w:hAnsi="Arial" w:cs="Arial"/>
          <w:i/>
          <w:sz w:val="20"/>
          <w:szCs w:val="20"/>
        </w:rPr>
        <w:t>Έχοντας υπόψη</w:t>
      </w:r>
      <w:r w:rsidRPr="00DB2DD0">
        <w:rPr>
          <w:rFonts w:ascii="Arial" w:hAnsi="Arial" w:cs="Arial"/>
          <w:sz w:val="20"/>
          <w:szCs w:val="20"/>
        </w:rPr>
        <w:t>:</w:t>
      </w:r>
    </w:p>
    <w:p w:rsidR="007F315A" w:rsidRPr="00DB2DD0" w:rsidRDefault="007F315A" w:rsidP="007F315A">
      <w:pPr>
        <w:widowControl w:val="0"/>
        <w:overflowPunct w:val="0"/>
        <w:autoSpaceDE w:val="0"/>
        <w:autoSpaceDN w:val="0"/>
        <w:adjustRightInd w:val="0"/>
        <w:ind w:right="301"/>
        <w:jc w:val="both"/>
        <w:rPr>
          <w:rFonts w:ascii="Arial" w:hAnsi="Arial" w:cs="Arial"/>
          <w:sz w:val="20"/>
          <w:szCs w:val="20"/>
        </w:rPr>
      </w:pPr>
      <w:r>
        <w:rPr>
          <w:rFonts w:ascii="Arial" w:hAnsi="Arial" w:cs="Arial"/>
          <w:sz w:val="20"/>
          <w:szCs w:val="20"/>
        </w:rPr>
        <w:t>1.Τις διατάξεις του Ν. 1264/82 (Φ.Ε.Κ. 79/τ.Α’/01.07.82) «Για τον εκδημοκρατισμό  του Συνδικαλιστικού Κινήματος και την κατοχύρωση των συνδικαλιστικών ελευθεριών των εργαζομένων».</w:t>
      </w:r>
    </w:p>
    <w:p w:rsidR="007F315A" w:rsidRPr="00DB2DD0" w:rsidRDefault="007F315A" w:rsidP="007F315A">
      <w:pPr>
        <w:widowControl w:val="0"/>
        <w:overflowPunct w:val="0"/>
        <w:autoSpaceDE w:val="0"/>
        <w:autoSpaceDN w:val="0"/>
        <w:adjustRightInd w:val="0"/>
        <w:ind w:right="301"/>
        <w:rPr>
          <w:rFonts w:ascii="Arial" w:hAnsi="Arial" w:cs="Arial"/>
          <w:sz w:val="20"/>
          <w:szCs w:val="20"/>
        </w:rPr>
      </w:pPr>
      <w:r>
        <w:rPr>
          <w:rFonts w:ascii="Arial" w:hAnsi="Arial" w:cs="Arial"/>
          <w:sz w:val="20"/>
          <w:szCs w:val="20"/>
        </w:rPr>
        <w:t>2.Τις διατάξεις του άρθρου 3</w:t>
      </w:r>
      <w:r w:rsidRPr="00DB2DD0">
        <w:rPr>
          <w:rFonts w:ascii="Arial" w:hAnsi="Arial" w:cs="Arial"/>
          <w:sz w:val="20"/>
          <w:szCs w:val="20"/>
        </w:rPr>
        <w:t xml:space="preserve">, παρ.2, </w:t>
      </w:r>
      <w:proofErr w:type="spellStart"/>
      <w:r>
        <w:rPr>
          <w:rFonts w:ascii="Arial" w:hAnsi="Arial" w:cs="Arial"/>
          <w:sz w:val="20"/>
          <w:szCs w:val="20"/>
        </w:rPr>
        <w:t>περ</w:t>
      </w:r>
      <w:proofErr w:type="spellEnd"/>
      <w:r>
        <w:rPr>
          <w:rFonts w:ascii="Arial" w:hAnsi="Arial" w:cs="Arial"/>
          <w:sz w:val="20"/>
          <w:szCs w:val="20"/>
        </w:rPr>
        <w:t xml:space="preserve">. κγ’ της </w:t>
      </w:r>
      <w:proofErr w:type="spellStart"/>
      <w:r>
        <w:rPr>
          <w:rFonts w:ascii="Arial" w:hAnsi="Arial" w:cs="Arial"/>
          <w:sz w:val="20"/>
          <w:szCs w:val="20"/>
        </w:rPr>
        <w:t>αριθμ</w:t>
      </w:r>
      <w:proofErr w:type="spellEnd"/>
      <w:r>
        <w:rPr>
          <w:rFonts w:ascii="Arial" w:hAnsi="Arial" w:cs="Arial"/>
          <w:sz w:val="20"/>
          <w:szCs w:val="20"/>
        </w:rPr>
        <w:t xml:space="preserve">. Φ.353.1. /324/105657/ Δ1 (Φ.Ε.Κ.  1340/τ.Β’/16.10.2002), όπως αντικαταστάθηκε από την </w:t>
      </w:r>
      <w:proofErr w:type="spellStart"/>
      <w:r>
        <w:rPr>
          <w:rFonts w:ascii="Arial" w:hAnsi="Arial" w:cs="Arial"/>
          <w:sz w:val="20"/>
          <w:szCs w:val="20"/>
        </w:rPr>
        <w:t>αριθμ</w:t>
      </w:r>
      <w:proofErr w:type="spellEnd"/>
      <w:r>
        <w:rPr>
          <w:rFonts w:ascii="Arial" w:hAnsi="Arial" w:cs="Arial"/>
          <w:sz w:val="20"/>
          <w:szCs w:val="20"/>
        </w:rPr>
        <w:t>.  Φ.353.1. /17/81587/ Δ1 (Φ.Ε.Κ. 2214/τ.Β’/27.07</w:t>
      </w:r>
      <w:r w:rsidRPr="00DB2DD0">
        <w:rPr>
          <w:rFonts w:ascii="Arial" w:hAnsi="Arial" w:cs="Arial"/>
          <w:sz w:val="20"/>
          <w:szCs w:val="20"/>
        </w:rPr>
        <w:t>.201</w:t>
      </w:r>
      <w:r>
        <w:rPr>
          <w:rFonts w:ascii="Arial" w:hAnsi="Arial" w:cs="Arial"/>
          <w:sz w:val="20"/>
          <w:szCs w:val="20"/>
        </w:rPr>
        <w:t>2).</w:t>
      </w:r>
    </w:p>
    <w:p w:rsidR="007F315A" w:rsidRDefault="007F315A" w:rsidP="007F315A">
      <w:pPr>
        <w:widowControl w:val="0"/>
        <w:overflowPunct w:val="0"/>
        <w:autoSpaceDE w:val="0"/>
        <w:autoSpaceDN w:val="0"/>
        <w:adjustRightInd w:val="0"/>
        <w:ind w:right="301"/>
        <w:jc w:val="both"/>
        <w:rPr>
          <w:rFonts w:ascii="Arial" w:hAnsi="Arial" w:cs="Arial"/>
          <w:sz w:val="20"/>
          <w:szCs w:val="20"/>
        </w:rPr>
      </w:pPr>
      <w:r w:rsidRPr="00DB2DD0">
        <w:rPr>
          <w:rFonts w:ascii="Arial" w:hAnsi="Arial" w:cs="Arial"/>
          <w:sz w:val="20"/>
          <w:szCs w:val="20"/>
        </w:rPr>
        <w:t>3.Την απ</w:t>
      </w:r>
      <w:r>
        <w:rPr>
          <w:rFonts w:ascii="Arial" w:hAnsi="Arial" w:cs="Arial"/>
          <w:sz w:val="20"/>
          <w:szCs w:val="20"/>
        </w:rPr>
        <w:t>ό 27/02/2015</w:t>
      </w:r>
      <w:r w:rsidRPr="00DB2DD0">
        <w:rPr>
          <w:rFonts w:ascii="Arial" w:hAnsi="Arial" w:cs="Arial"/>
          <w:sz w:val="20"/>
          <w:szCs w:val="20"/>
        </w:rPr>
        <w:t xml:space="preserve"> αίτηση</w:t>
      </w:r>
      <w:r>
        <w:rPr>
          <w:rFonts w:ascii="Arial" w:hAnsi="Arial" w:cs="Arial"/>
          <w:sz w:val="20"/>
          <w:szCs w:val="20"/>
        </w:rPr>
        <w:t xml:space="preserve"> του ΔΣ του Συλλόγου Ειδικού Εκπαιδευτικού Προσωπικού Ειδικής Αγωγής Αττικής. </w:t>
      </w:r>
    </w:p>
    <w:p w:rsidR="007F315A" w:rsidRPr="00DB2DD0" w:rsidRDefault="007F315A" w:rsidP="007F315A">
      <w:pPr>
        <w:widowControl w:val="0"/>
        <w:overflowPunct w:val="0"/>
        <w:autoSpaceDE w:val="0"/>
        <w:autoSpaceDN w:val="0"/>
        <w:adjustRightInd w:val="0"/>
        <w:ind w:right="301"/>
        <w:jc w:val="both"/>
        <w:rPr>
          <w:rFonts w:ascii="Arial" w:hAnsi="Arial" w:cs="Arial"/>
          <w:sz w:val="20"/>
          <w:szCs w:val="20"/>
        </w:rPr>
      </w:pPr>
      <w:r w:rsidRPr="00DB2DD0">
        <w:rPr>
          <w:rFonts w:ascii="Arial" w:hAnsi="Arial" w:cs="Arial"/>
          <w:sz w:val="20"/>
          <w:szCs w:val="20"/>
        </w:rPr>
        <w:t xml:space="preserve">. </w:t>
      </w:r>
    </w:p>
    <w:p w:rsidR="007F315A" w:rsidRPr="00DB2DD0" w:rsidRDefault="007F315A" w:rsidP="007F315A">
      <w:pPr>
        <w:spacing w:line="200" w:lineRule="atLeast"/>
        <w:ind w:right="300"/>
        <w:jc w:val="center"/>
        <w:rPr>
          <w:rFonts w:ascii="Arial" w:hAnsi="Arial" w:cs="Arial"/>
          <w:b/>
          <w:sz w:val="20"/>
          <w:szCs w:val="20"/>
        </w:rPr>
      </w:pPr>
      <w:r w:rsidRPr="00DB2DD0">
        <w:rPr>
          <w:rFonts w:ascii="Arial" w:hAnsi="Arial" w:cs="Arial"/>
          <w:b/>
          <w:sz w:val="20"/>
          <w:szCs w:val="20"/>
        </w:rPr>
        <w:t>Αποφασίζουμε</w:t>
      </w:r>
    </w:p>
    <w:p w:rsidR="007F315A" w:rsidRDefault="007F315A" w:rsidP="007F315A">
      <w:pPr>
        <w:spacing w:line="360" w:lineRule="auto"/>
        <w:jc w:val="both"/>
        <w:rPr>
          <w:rFonts w:ascii="Arial" w:hAnsi="Arial" w:cs="Arial"/>
          <w:sz w:val="20"/>
          <w:szCs w:val="20"/>
        </w:rPr>
      </w:pPr>
    </w:p>
    <w:p w:rsidR="007F315A" w:rsidRDefault="007F315A" w:rsidP="007F315A">
      <w:pPr>
        <w:spacing w:line="360" w:lineRule="auto"/>
        <w:jc w:val="both"/>
        <w:rPr>
          <w:rFonts w:ascii="Arial" w:hAnsi="Arial" w:cs="Arial"/>
          <w:sz w:val="20"/>
          <w:szCs w:val="20"/>
        </w:rPr>
      </w:pPr>
      <w:r w:rsidRPr="00DB2DD0">
        <w:rPr>
          <w:rFonts w:ascii="Arial" w:hAnsi="Arial" w:cs="Arial"/>
          <w:sz w:val="20"/>
          <w:szCs w:val="20"/>
        </w:rPr>
        <w:t>Χορηγούμε</w:t>
      </w:r>
      <w:r>
        <w:rPr>
          <w:rFonts w:ascii="Arial" w:hAnsi="Arial" w:cs="Arial"/>
          <w:sz w:val="20"/>
          <w:szCs w:val="20"/>
        </w:rPr>
        <w:t xml:space="preserve"> άδεια απουσίας μίας (01) ημέρας από τα καθήκοντά τους, την </w:t>
      </w:r>
      <w:r>
        <w:rPr>
          <w:rFonts w:ascii="Arial" w:hAnsi="Arial" w:cs="Arial"/>
          <w:b/>
          <w:sz w:val="20"/>
          <w:szCs w:val="20"/>
        </w:rPr>
        <w:t>Πέμπτη 19 Μαρτίου 2015</w:t>
      </w:r>
      <w:r>
        <w:rPr>
          <w:rFonts w:ascii="Arial" w:hAnsi="Arial" w:cs="Arial"/>
          <w:sz w:val="20"/>
          <w:szCs w:val="20"/>
        </w:rPr>
        <w:t xml:space="preserve">, στα μέλη του Συλλόγου Ειδικού Εκπαιδευτικού Προσωπικού Ειδικής Αγωγής Αττικής που εργάζονται ως Ειδικό Εκπαιδευτικό και Ειδικό Βοηθητικό Προσωπικό σε Σχολικές Μονάδες Ειδικής Αγωγής και σε ΚΕΔΔΥ της Αττικής, προκειμένου να λάβουν μέρος στην Ετήσια Γενική Συνέλευση του ΣΕΕΠΕΑ Αττικής.  </w:t>
      </w:r>
    </w:p>
    <w:p w:rsidR="007F315A" w:rsidRPr="00B21565" w:rsidRDefault="007F315A" w:rsidP="007F315A">
      <w:pPr>
        <w:spacing w:line="360" w:lineRule="auto"/>
        <w:jc w:val="both"/>
        <w:rPr>
          <w:rFonts w:ascii="Arial" w:hAnsi="Arial" w:cs="Arial"/>
          <w:b/>
          <w:sz w:val="20"/>
          <w:szCs w:val="20"/>
        </w:rPr>
      </w:pPr>
      <w:r>
        <w:rPr>
          <w:rFonts w:ascii="Arial" w:hAnsi="Arial" w:cs="Arial"/>
          <w:b/>
          <w:sz w:val="20"/>
          <w:szCs w:val="20"/>
        </w:rPr>
        <w:t xml:space="preserve">Όσοι δεν είναι μέλη του Συλλόγου ή δεν επιθυμούν να λάβουν μέρος στη Γενική Συνέλευση οφείλουν να βρίσκονται στην Υπηρεσία τους.  </w:t>
      </w:r>
    </w:p>
    <w:p w:rsidR="007F315A" w:rsidRPr="00DB2DD0" w:rsidRDefault="007F315A" w:rsidP="007F315A">
      <w:pPr>
        <w:spacing w:line="200" w:lineRule="atLeast"/>
        <w:ind w:right="300"/>
        <w:jc w:val="both"/>
        <w:rPr>
          <w:rFonts w:ascii="Arial" w:hAnsi="Arial" w:cs="Arial"/>
          <w:sz w:val="20"/>
          <w:szCs w:val="20"/>
          <w:u w:val="single"/>
        </w:rPr>
      </w:pPr>
      <w:r w:rsidRPr="00DB2DD0">
        <w:rPr>
          <w:rFonts w:ascii="Arial" w:hAnsi="Arial" w:cs="Arial"/>
          <w:sz w:val="20"/>
          <w:szCs w:val="20"/>
          <w:u w:val="single"/>
        </w:rPr>
        <w:t>Κοινοποίηση:</w:t>
      </w:r>
    </w:p>
    <w:p w:rsidR="007F315A" w:rsidRPr="00DB2DD0" w:rsidRDefault="007F315A" w:rsidP="007F315A">
      <w:pPr>
        <w:widowControl w:val="0"/>
        <w:overflowPunct w:val="0"/>
        <w:autoSpaceDE w:val="0"/>
        <w:autoSpaceDN w:val="0"/>
        <w:adjustRightInd w:val="0"/>
        <w:spacing w:line="200" w:lineRule="atLeast"/>
        <w:ind w:right="300"/>
        <w:jc w:val="both"/>
        <w:textAlignment w:val="baseline"/>
        <w:rPr>
          <w:rFonts w:ascii="Arial" w:hAnsi="Arial" w:cs="Arial"/>
          <w:sz w:val="20"/>
          <w:szCs w:val="20"/>
        </w:rPr>
      </w:pPr>
      <w:r>
        <w:rPr>
          <w:rFonts w:ascii="Arial" w:hAnsi="Arial" w:cs="Arial"/>
          <w:sz w:val="20"/>
          <w:szCs w:val="20"/>
        </w:rPr>
        <w:t xml:space="preserve">ΣΕΕΠΕΑ Αττικής </w:t>
      </w:r>
      <w:r w:rsidRPr="00DB2DD0">
        <w:rPr>
          <w:rFonts w:ascii="Arial" w:hAnsi="Arial" w:cs="Arial"/>
          <w:sz w:val="20"/>
          <w:szCs w:val="20"/>
        </w:rPr>
        <w:t xml:space="preserve">    </w:t>
      </w:r>
    </w:p>
    <w:p w:rsidR="007F315A" w:rsidRPr="00DB2DD0" w:rsidRDefault="007F315A" w:rsidP="007F315A">
      <w:pPr>
        <w:widowControl w:val="0"/>
        <w:overflowPunct w:val="0"/>
        <w:autoSpaceDE w:val="0"/>
        <w:autoSpaceDN w:val="0"/>
        <w:adjustRightInd w:val="0"/>
        <w:spacing w:line="200" w:lineRule="atLeast"/>
        <w:ind w:right="300"/>
        <w:jc w:val="both"/>
        <w:textAlignment w:val="baseline"/>
        <w:rPr>
          <w:rFonts w:ascii="Arial" w:hAnsi="Arial" w:cs="Arial"/>
          <w:sz w:val="20"/>
          <w:szCs w:val="20"/>
        </w:rPr>
      </w:pPr>
    </w:p>
    <w:p w:rsidR="007F315A" w:rsidRPr="006D5998" w:rsidRDefault="007F315A" w:rsidP="007F315A"/>
    <w:p w:rsidR="007F315A" w:rsidRDefault="007F315A" w:rsidP="007F315A">
      <w:r>
        <w:t>Πιστό Αντίγραφο</w:t>
      </w:r>
    </w:p>
    <w:p w:rsidR="007F315A" w:rsidRPr="00EF6E84" w:rsidRDefault="007F315A" w:rsidP="007F315A">
      <w:r>
        <w:t>Αθήνα,</w:t>
      </w:r>
      <w:r w:rsidRPr="00E81495">
        <w:t>27.</w:t>
      </w:r>
      <w:r w:rsidRPr="007F315A">
        <w:t>02.2015</w:t>
      </w:r>
      <w:r>
        <w:t xml:space="preserve"> </w:t>
      </w:r>
    </w:p>
    <w:p w:rsidR="007F315A" w:rsidRDefault="007F315A" w:rsidP="007F315A">
      <w:r>
        <w:t>Η Προϊσταμένη του Τμήματος                        Ο ΠΕΡΙΦΕΡΕΙΑΚΟΣ ΔΙΕΥΘΥΝΤΗΣ</w:t>
      </w:r>
    </w:p>
    <w:p w:rsidR="007F315A" w:rsidRDefault="007F315A" w:rsidP="007F315A">
      <w:r>
        <w:t xml:space="preserve">                                                                                ΕΚΠΑΙΔΕΥΣΗΣ ΑΤΤΙΚΗΣ</w:t>
      </w:r>
    </w:p>
    <w:p w:rsidR="007F315A" w:rsidRDefault="007F315A" w:rsidP="007F315A">
      <w:r>
        <w:t xml:space="preserve">                                                                                                  Τ.Σ.Υ.</w:t>
      </w:r>
    </w:p>
    <w:p w:rsidR="007F315A" w:rsidRDefault="007F315A" w:rsidP="007F315A">
      <w:r>
        <w:t xml:space="preserve">                                                                                  ΔΗΜΗΤΡΙΟΣ  ΓΚΙΝΗΣ</w:t>
      </w:r>
      <w:r>
        <w:tab/>
      </w:r>
    </w:p>
    <w:p w:rsidR="007F315A" w:rsidRPr="00AB29CE" w:rsidRDefault="007F315A" w:rsidP="007F315A">
      <w:proofErr w:type="spellStart"/>
      <w:r>
        <w:t>Κωστούλα</w:t>
      </w:r>
      <w:proofErr w:type="spellEnd"/>
      <w:r>
        <w:t xml:space="preserve">  </w:t>
      </w:r>
      <w:proofErr w:type="spellStart"/>
      <w:r>
        <w:t>Μπαλιώτη</w:t>
      </w:r>
      <w:proofErr w:type="spellEnd"/>
      <w:r>
        <w:t xml:space="preserve"> </w:t>
      </w:r>
      <w:r>
        <w:tab/>
      </w:r>
    </w:p>
    <w:p w:rsidR="00BB4041" w:rsidRDefault="00BB4041"/>
    <w:sectPr w:rsidR="00BB40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5A"/>
    <w:rsid w:val="004371B9"/>
    <w:rsid w:val="004567D5"/>
    <w:rsid w:val="007F315A"/>
    <w:rsid w:val="00BB40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5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371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371B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371B9"/>
    <w:pPr>
      <w:spacing w:after="0" w:line="240" w:lineRule="auto"/>
    </w:pPr>
  </w:style>
  <w:style w:type="paragraph" w:styleId="a4">
    <w:name w:val="List Paragraph"/>
    <w:basedOn w:val="a"/>
    <w:uiPriority w:val="34"/>
    <w:qFormat/>
    <w:rsid w:val="004371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Char"/>
    <w:uiPriority w:val="99"/>
    <w:semiHidden/>
    <w:unhideWhenUsed/>
    <w:rsid w:val="007F315A"/>
    <w:rPr>
      <w:rFonts w:ascii="Tahoma" w:hAnsi="Tahoma" w:cs="Tahoma"/>
      <w:sz w:val="16"/>
      <w:szCs w:val="16"/>
    </w:rPr>
  </w:style>
  <w:style w:type="character" w:customStyle="1" w:styleId="Char">
    <w:name w:val="Κείμενο πλαισίου Char"/>
    <w:basedOn w:val="a0"/>
    <w:link w:val="a5"/>
    <w:uiPriority w:val="99"/>
    <w:semiHidden/>
    <w:rsid w:val="007F315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5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4371B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371B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4371B9"/>
    <w:pPr>
      <w:spacing w:after="0" w:line="240" w:lineRule="auto"/>
    </w:pPr>
  </w:style>
  <w:style w:type="paragraph" w:styleId="a4">
    <w:name w:val="List Paragraph"/>
    <w:basedOn w:val="a"/>
    <w:uiPriority w:val="34"/>
    <w:qFormat/>
    <w:rsid w:val="004371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Char"/>
    <w:uiPriority w:val="99"/>
    <w:semiHidden/>
    <w:unhideWhenUsed/>
    <w:rsid w:val="007F315A"/>
    <w:rPr>
      <w:rFonts w:ascii="Tahoma" w:hAnsi="Tahoma" w:cs="Tahoma"/>
      <w:sz w:val="16"/>
      <w:szCs w:val="16"/>
    </w:rPr>
  </w:style>
  <w:style w:type="character" w:customStyle="1" w:styleId="Char">
    <w:name w:val="Κείμενο πλαισίου Char"/>
    <w:basedOn w:val="a0"/>
    <w:link w:val="a5"/>
    <w:uiPriority w:val="99"/>
    <w:semiHidden/>
    <w:rsid w:val="007F315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attik.pde.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1869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ΕΙΡΗΝΗ ΧΟΥΣΙΑΔΑ</dc:creator>
  <cp:lastModifiedBy>ΕΙΡΗΝΗ ΧΟΥΣΙΑΔΑ</cp:lastModifiedBy>
  <cp:revision>1</cp:revision>
  <dcterms:created xsi:type="dcterms:W3CDTF">2015-03-05T13:22:00Z</dcterms:created>
  <dcterms:modified xsi:type="dcterms:W3CDTF">2015-03-05T13:23:00Z</dcterms:modified>
</cp:coreProperties>
</file>